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湖州职业技术学院202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5</w:t>
      </w:r>
      <w:r>
        <w:rPr>
          <w:rFonts w:hint="eastAsia" w:ascii="宋体" w:hAnsi="宋体"/>
          <w:b/>
          <w:sz w:val="32"/>
          <w:szCs w:val="32"/>
        </w:rPr>
        <w:t>年工会会员生日蛋糕采购项目</w:t>
      </w:r>
    </w:p>
    <w:p>
      <w:pPr>
        <w:jc w:val="center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招标文件</w:t>
      </w:r>
    </w:p>
    <w:p>
      <w:pPr>
        <w:rPr>
          <w:rFonts w:ascii="仿宋" w:hAnsi="仿宋" w:eastAsia="仿宋"/>
          <w:sz w:val="24"/>
          <w:szCs w:val="24"/>
        </w:rPr>
      </w:pPr>
    </w:p>
    <w:p>
      <w:pPr>
        <w:pStyle w:val="3"/>
        <w:ind w:firstLine="482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一、项目名称：</w:t>
      </w:r>
    </w:p>
    <w:p>
      <w:pPr>
        <w:pStyle w:val="3"/>
        <w:ind w:firstLine="482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湖州职业技术学院202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/>
          <w:sz w:val="24"/>
          <w:szCs w:val="24"/>
        </w:rPr>
        <w:t>年工会会员生日蛋糕采购项目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482"/>
        <w:textAlignment w:val="auto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二、供应商准入资质：</w:t>
      </w:r>
    </w:p>
    <w:p>
      <w:pPr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1、具有独立承担民事责任的能力；</w:t>
      </w:r>
    </w:p>
    <w:p>
      <w:pPr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2、</w:t>
      </w:r>
      <w:r>
        <w:rPr>
          <w:rFonts w:hint="eastAsia" w:ascii="仿宋" w:hAnsi="仿宋" w:eastAsia="仿宋"/>
          <w:sz w:val="24"/>
          <w:szCs w:val="24"/>
          <w:lang w:eastAsia="zh-CN"/>
        </w:rPr>
        <w:t>有效的食品生产许可证，有效的食品经营许可证</w:t>
      </w:r>
      <w:r>
        <w:rPr>
          <w:rFonts w:hint="eastAsia" w:ascii="仿宋" w:hAnsi="仿宋" w:eastAsia="仿宋"/>
          <w:sz w:val="24"/>
          <w:szCs w:val="24"/>
        </w:rPr>
        <w:t>；</w:t>
      </w:r>
    </w:p>
    <w:p>
      <w:pPr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/>
          <w:sz w:val="24"/>
          <w:szCs w:val="24"/>
        </w:rPr>
        <w:t>、参加此项采购活动前三年内，在经营活动中没有重大违法记录；</w:t>
      </w:r>
    </w:p>
    <w:p>
      <w:pPr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/>
          <w:sz w:val="24"/>
          <w:szCs w:val="24"/>
        </w:rPr>
        <w:t>、在湖州市中心城区设有经营网点。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482"/>
        <w:textAlignment w:val="auto"/>
        <w:rPr>
          <w:rFonts w:hint="eastAsia"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三、采购内容及数量：</w:t>
      </w:r>
    </w:p>
    <w:p>
      <w:pPr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项目内容：湖州职业技术学院工会会员生日蛋糕采购</w:t>
      </w:r>
    </w:p>
    <w:p>
      <w:pPr>
        <w:ind w:firstLine="480" w:firstLineChars="200"/>
        <w:rPr>
          <w:rFonts w:hint="default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</w:rPr>
        <w:t>入围数量：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/>
          <w:sz w:val="24"/>
          <w:szCs w:val="24"/>
        </w:rPr>
        <w:t>家</w:t>
      </w:r>
      <w:r>
        <w:rPr>
          <w:rFonts w:hint="eastAsia" w:ascii="仿宋" w:hAnsi="仿宋" w:eastAsia="仿宋"/>
          <w:sz w:val="24"/>
          <w:szCs w:val="24"/>
          <w:lang w:eastAsia="zh-CN"/>
        </w:rPr>
        <w:t>。</w:t>
      </w:r>
      <w:r>
        <w:rPr>
          <w:rFonts w:hint="eastAsia" w:ascii="仿宋" w:hAnsi="仿宋" w:eastAsia="仿宋"/>
          <w:sz w:val="24"/>
          <w:lang w:eastAsia="zh-CN"/>
        </w:rPr>
        <w:t>投标供应商为</w:t>
      </w:r>
      <w:r>
        <w:rPr>
          <w:rFonts w:hint="eastAsia" w:ascii="仿宋" w:hAnsi="仿宋" w:eastAsia="仿宋"/>
          <w:sz w:val="24"/>
          <w:lang w:val="en-US" w:eastAsia="zh-CN"/>
        </w:rPr>
        <w:t>3家或少于3家时，则所有供应商自动入围。所有教职工和退休教职工在入围供应商中自行选择，工会统计汇总后根据实际情况与供应商签订合同。合同期满经考核合格后可续签一年。</w:t>
      </w:r>
    </w:p>
    <w:p>
      <w:pPr>
        <w:ind w:firstLine="480" w:firstLineChars="200"/>
        <w:rPr>
          <w:rFonts w:hint="eastAsia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  <w:lang w:val="en-US" w:eastAsia="zh-CN"/>
        </w:rPr>
        <w:t>预算单价：工会会员为人民币300元/份，约790份；离退休职工为人民币300元/份，约152份，具体数量以合同为准。</w:t>
      </w:r>
    </w:p>
    <w:p>
      <w:pPr>
        <w:ind w:firstLine="480" w:firstLineChars="200"/>
        <w:rPr>
          <w:rFonts w:hint="default" w:ascii="仿宋" w:hAnsi="仿宋" w:eastAsia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时间：</w:t>
      </w:r>
      <w:r>
        <w:rPr>
          <w:rFonts w:hint="eastAsia" w:ascii="仿宋" w:hAnsi="仿宋" w:eastAsia="仿宋"/>
          <w:sz w:val="24"/>
          <w:szCs w:val="24"/>
        </w:rPr>
        <w:t>202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/>
          <w:sz w:val="24"/>
          <w:szCs w:val="24"/>
        </w:rPr>
        <w:t>年1月1日-20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25</w:t>
      </w:r>
      <w:r>
        <w:rPr>
          <w:rFonts w:hint="eastAsia" w:ascii="仿宋" w:hAnsi="仿宋" w:eastAsia="仿宋"/>
          <w:sz w:val="24"/>
          <w:szCs w:val="24"/>
        </w:rPr>
        <w:t>年12月31日。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482"/>
        <w:textAlignment w:val="auto"/>
        <w:rPr>
          <w:rFonts w:hint="eastAsia"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四、投标截至时间及地点：</w:t>
      </w:r>
    </w:p>
    <w:p>
      <w:pPr>
        <w:ind w:firstLine="480" w:firstLineChars="200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请投标人于202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/>
          <w:color w:val="auto"/>
          <w:sz w:val="24"/>
          <w:szCs w:val="24"/>
        </w:rPr>
        <w:t>年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12</w:t>
      </w:r>
      <w:r>
        <w:rPr>
          <w:rFonts w:hint="eastAsia" w:ascii="仿宋" w:hAnsi="仿宋" w:eastAsia="仿宋"/>
          <w:color w:val="auto"/>
          <w:sz w:val="24"/>
          <w:szCs w:val="24"/>
        </w:rPr>
        <w:t>月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lang w:val="en-US" w:eastAsia="zh-CN"/>
        </w:rPr>
        <w:t>16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日下午1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: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0前，将密封好的标书送至学府路299号湖州职业技术学院9号楼9202会议室。</w:t>
      </w:r>
    </w:p>
    <w:p>
      <w:pPr>
        <w:ind w:firstLine="480" w:firstLineChars="200"/>
        <w:rPr>
          <w:rFonts w:ascii="仿宋" w:hAnsi="仿宋" w:eastAsia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/>
          <w:b w:val="0"/>
          <w:bCs w:val="0"/>
          <w:color w:val="auto"/>
          <w:sz w:val="24"/>
          <w:szCs w:val="24"/>
          <w:highlight w:val="none"/>
        </w:rPr>
        <w:t>开标时间：202</w:t>
      </w:r>
      <w:r>
        <w:rPr>
          <w:rFonts w:hint="eastAsia" w:ascii="仿宋" w:hAnsi="仿宋" w:eastAsia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b w:val="0"/>
          <w:bCs w:val="0"/>
          <w:color w:val="auto"/>
          <w:sz w:val="24"/>
          <w:szCs w:val="24"/>
          <w:highlight w:val="none"/>
        </w:rPr>
        <w:t>年</w:t>
      </w:r>
      <w:r>
        <w:rPr>
          <w:rFonts w:hint="eastAsia" w:ascii="仿宋" w:hAnsi="仿宋" w:eastAsia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12</w:t>
      </w:r>
      <w:r>
        <w:rPr>
          <w:rFonts w:hint="eastAsia" w:ascii="仿宋" w:hAnsi="仿宋" w:eastAsia="仿宋"/>
          <w:b w:val="0"/>
          <w:bCs w:val="0"/>
          <w:color w:val="auto"/>
          <w:sz w:val="24"/>
          <w:szCs w:val="24"/>
          <w:highlight w:val="none"/>
        </w:rPr>
        <w:t>月</w:t>
      </w:r>
      <w:r>
        <w:rPr>
          <w:rFonts w:hint="eastAsia" w:ascii="仿宋" w:hAnsi="仿宋" w:eastAsia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16</w:t>
      </w:r>
      <w:r>
        <w:rPr>
          <w:rFonts w:hint="eastAsia" w:ascii="仿宋" w:hAnsi="仿宋" w:eastAsia="仿宋"/>
          <w:b w:val="0"/>
          <w:bCs w:val="0"/>
          <w:color w:val="auto"/>
          <w:sz w:val="24"/>
          <w:szCs w:val="24"/>
          <w:highlight w:val="none"/>
        </w:rPr>
        <w:t>日下午</w:t>
      </w:r>
      <w:r>
        <w:rPr>
          <w:rFonts w:hint="eastAsia" w:ascii="仿宋" w:hAnsi="仿宋" w:eastAsia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15:30。</w:t>
      </w:r>
    </w:p>
    <w:p>
      <w:pPr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请随带身份证和样品准时参加开标会议；投标人迟</w:t>
      </w:r>
      <w:r>
        <w:rPr>
          <w:rFonts w:hint="eastAsia" w:ascii="仿宋" w:hAnsi="仿宋" w:eastAsia="仿宋"/>
          <w:sz w:val="24"/>
          <w:szCs w:val="24"/>
        </w:rPr>
        <w:t>到视为自动弃标。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482"/>
        <w:textAlignment w:val="auto"/>
        <w:rPr>
          <w:rFonts w:hint="eastAsia"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五、</w:t>
      </w:r>
      <w:r>
        <w:rPr>
          <w:rFonts w:hint="eastAsia" w:ascii="仿宋" w:hAnsi="仿宋" w:eastAsia="仿宋"/>
          <w:b/>
          <w:sz w:val="24"/>
          <w:szCs w:val="24"/>
          <w:lang w:eastAsia="zh-CN"/>
        </w:rPr>
        <w:t>报名及</w:t>
      </w:r>
      <w:r>
        <w:rPr>
          <w:rFonts w:hint="eastAsia" w:ascii="仿宋" w:hAnsi="仿宋" w:eastAsia="仿宋"/>
          <w:b/>
          <w:sz w:val="24"/>
          <w:szCs w:val="24"/>
        </w:rPr>
        <w:t>招标文件获取：</w:t>
      </w:r>
    </w:p>
    <w:p>
      <w:pPr>
        <w:ind w:firstLine="480" w:firstLineChars="200"/>
        <w:rPr>
          <w:rFonts w:hint="eastAsia" w:ascii="仿宋" w:hAnsi="仿宋" w:eastAsia="仿宋"/>
          <w:sz w:val="24"/>
          <w:szCs w:val="24"/>
          <w:lang w:eastAsia="zh-CN"/>
        </w:rPr>
      </w:pPr>
      <w:r>
        <w:rPr>
          <w:rFonts w:ascii="仿宋" w:hAnsi="仿宋" w:eastAsia="仿宋"/>
          <w:sz w:val="24"/>
          <w:szCs w:val="24"/>
        </w:rPr>
        <w:t>投标人至学府路299号湖州职业技术学院9号楼920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7东</w:t>
      </w:r>
      <w:r>
        <w:rPr>
          <w:rFonts w:ascii="仿宋" w:hAnsi="仿宋" w:eastAsia="仿宋"/>
          <w:sz w:val="24"/>
          <w:szCs w:val="24"/>
        </w:rPr>
        <w:t>办公室</w:t>
      </w:r>
      <w:r>
        <w:rPr>
          <w:rFonts w:hint="eastAsia" w:ascii="仿宋" w:hAnsi="仿宋" w:eastAsia="仿宋"/>
          <w:sz w:val="24"/>
          <w:szCs w:val="24"/>
          <w:lang w:eastAsia="zh-CN"/>
        </w:rPr>
        <w:t>报名；</w:t>
      </w:r>
    </w:p>
    <w:p>
      <w:pPr>
        <w:ind w:firstLine="480" w:firstLineChars="200"/>
        <w:rPr>
          <w:rFonts w:hint="eastAsia"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仿宋" w:eastAsia="仿宋"/>
          <w:sz w:val="24"/>
          <w:szCs w:val="24"/>
          <w:lang w:eastAsia="zh-CN"/>
        </w:rPr>
        <w:t>报名</w:t>
      </w:r>
      <w:r>
        <w:rPr>
          <w:rFonts w:ascii="仿宋" w:hAnsi="仿宋" w:eastAsia="仿宋"/>
          <w:sz w:val="24"/>
          <w:szCs w:val="24"/>
        </w:rPr>
        <w:t>时应提</w:t>
      </w:r>
      <w:r>
        <w:rPr>
          <w:rFonts w:hint="eastAsia" w:ascii="仿宋" w:hAnsi="仿宋" w:eastAsia="仿宋"/>
          <w:sz w:val="24"/>
          <w:szCs w:val="24"/>
          <w:lang w:eastAsia="zh-CN"/>
        </w:rPr>
        <w:t>交</w:t>
      </w:r>
      <w:r>
        <w:rPr>
          <w:rFonts w:hint="eastAsia" w:ascii="仿宋" w:hAnsi="仿宋" w:eastAsia="仿宋" w:cs="Times New Roman"/>
          <w:sz w:val="24"/>
          <w:lang w:eastAsia="zh-CN"/>
        </w:rPr>
        <w:t>有效的营业执照</w:t>
      </w:r>
      <w:r>
        <w:rPr>
          <w:rFonts w:hint="eastAsia" w:ascii="仿宋" w:hAnsi="仿宋" w:eastAsia="仿宋" w:cs="Times New Roman"/>
          <w:sz w:val="24"/>
          <w:lang w:val="en-US" w:eastAsia="zh-CN"/>
        </w:rPr>
        <w:t>复印件、</w:t>
      </w:r>
      <w:r>
        <w:rPr>
          <w:rFonts w:hint="eastAsia" w:ascii="仿宋" w:hAnsi="仿宋" w:eastAsia="仿宋" w:cs="Times New Roman"/>
          <w:sz w:val="24"/>
          <w:lang w:eastAsia="zh-CN"/>
        </w:rPr>
        <w:t>有效的食品生产许可证</w:t>
      </w:r>
      <w:r>
        <w:rPr>
          <w:rFonts w:hint="eastAsia" w:ascii="仿宋" w:hAnsi="仿宋" w:eastAsia="仿宋" w:cs="Times New Roman"/>
          <w:sz w:val="24"/>
          <w:lang w:val="en-US" w:eastAsia="zh-CN"/>
        </w:rPr>
        <w:t>复印件</w:t>
      </w:r>
      <w:r>
        <w:rPr>
          <w:rFonts w:hint="eastAsia" w:ascii="仿宋" w:hAnsi="仿宋" w:eastAsia="仿宋" w:cs="Times New Roman"/>
          <w:sz w:val="24"/>
          <w:lang w:eastAsia="zh-CN"/>
        </w:rPr>
        <w:t>、有效的食品经营许可证</w:t>
      </w:r>
      <w:r>
        <w:rPr>
          <w:rFonts w:hint="eastAsia" w:ascii="仿宋" w:hAnsi="仿宋" w:eastAsia="仿宋" w:cs="Times New Roman"/>
          <w:sz w:val="24"/>
          <w:lang w:val="en-US" w:eastAsia="zh-CN"/>
        </w:rPr>
        <w:t>复印件</w:t>
      </w:r>
      <w:r>
        <w:rPr>
          <w:rFonts w:hint="eastAsia" w:ascii="仿宋" w:hAnsi="仿宋" w:eastAsia="仿宋" w:cs="Times New Roman"/>
          <w:sz w:val="24"/>
          <w:lang w:eastAsia="zh-CN"/>
        </w:rPr>
        <w:t>、</w:t>
      </w:r>
      <w:r>
        <w:rPr>
          <w:rFonts w:hint="eastAsia" w:ascii="仿宋" w:hAnsi="仿宋" w:eastAsia="仿宋" w:cs="Times New Roman"/>
          <w:sz w:val="24"/>
          <w:lang w:val="en-US" w:eastAsia="zh-CN"/>
        </w:rPr>
        <w:t>法人或授权代表人授权书、代表人身份证复印件、</w:t>
      </w:r>
      <w:r>
        <w:rPr>
          <w:rFonts w:hint="eastAsia" w:ascii="仿宋" w:hAnsi="仿宋" w:eastAsia="仿宋" w:cs="Times New Roman"/>
          <w:sz w:val="24"/>
          <w:lang w:eastAsia="zh-CN"/>
        </w:rPr>
        <w:t>前三年内在经营活动中没有重大违法记录声明书</w:t>
      </w:r>
      <w:r>
        <w:rPr>
          <w:rFonts w:hint="eastAsia" w:ascii="仿宋" w:hAnsi="仿宋" w:eastAsia="仿宋"/>
          <w:sz w:val="24"/>
          <w:szCs w:val="24"/>
          <w:lang w:eastAsia="zh-CN"/>
        </w:rPr>
        <w:t>；</w:t>
      </w:r>
    </w:p>
    <w:p>
      <w:pPr>
        <w:ind w:firstLine="480" w:firstLineChars="200"/>
        <w:rPr>
          <w:rFonts w:hint="eastAsia"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仿宋" w:eastAsia="仿宋"/>
          <w:sz w:val="24"/>
          <w:szCs w:val="24"/>
          <w:lang w:eastAsia="zh-CN"/>
        </w:rPr>
        <w:t>招标文件可在学校网站自行下载。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482"/>
        <w:textAlignment w:val="auto"/>
        <w:rPr>
          <w:rFonts w:hint="eastAsia"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六、投标文件要求：</w:t>
      </w:r>
      <w:bookmarkStart w:id="0" w:name="_GoBack"/>
      <w:bookmarkEnd w:id="0"/>
    </w:p>
    <w:p>
      <w:pPr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投标人的投标文件中应包含以下内容（投标文件密封，一式两份，一正一副，装订成册。内容均须真实、有效，复印件均须加盖公章，缺少以下任意一项内容即作无效标处理）：</w:t>
      </w:r>
    </w:p>
    <w:p>
      <w:pPr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1.</w:t>
      </w:r>
      <w:r>
        <w:rPr>
          <w:rFonts w:hint="eastAsia" w:ascii="仿宋" w:hAnsi="仿宋" w:eastAsia="仿宋"/>
          <w:sz w:val="24"/>
          <w:szCs w:val="24"/>
        </w:rPr>
        <w:t>投标报价清单（含税金、运输费、管理费、措施费IC卡成本等全部费用）。</w:t>
      </w:r>
    </w:p>
    <w:p>
      <w:pPr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投标报价高于或等于采购预算（单价）的为有效报价；投标报价低于采购采购预算（单价）的为无效报价。</w:t>
      </w:r>
    </w:p>
    <w:p>
      <w:pPr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投标人的投标报价为300元/份采购预算（单价）基础上的优惠报价，无论优惠大小，采购人的最终结算价为300元/份；报价以人民币计，并以大写为准。</w:t>
      </w:r>
    </w:p>
    <w:p>
      <w:pPr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投标报价清单必须单独密封。</w:t>
      </w:r>
    </w:p>
    <w:p>
      <w:pPr>
        <w:ind w:firstLine="48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2</w:t>
      </w:r>
      <w:r>
        <w:rPr>
          <w:rFonts w:ascii="仿宋" w:hAnsi="仿宋" w:eastAsia="仿宋"/>
          <w:sz w:val="24"/>
          <w:szCs w:val="24"/>
        </w:rPr>
        <w:t>.</w:t>
      </w:r>
      <w:r>
        <w:rPr>
          <w:rFonts w:hint="eastAsia" w:ascii="仿宋" w:hAnsi="仿宋" w:eastAsia="仿宋"/>
          <w:sz w:val="24"/>
          <w:szCs w:val="24"/>
        </w:rPr>
        <w:t>投标人在湖州市中心城区开设的经营网点数量、每个网点的地址和售卖区照片(打印件各1张)。</w:t>
      </w:r>
    </w:p>
    <w:p>
      <w:pPr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3</w:t>
      </w:r>
      <w:r>
        <w:rPr>
          <w:rFonts w:ascii="仿宋" w:hAnsi="仿宋" w:eastAsia="仿宋"/>
          <w:sz w:val="24"/>
          <w:szCs w:val="24"/>
        </w:rPr>
        <w:t>.</w:t>
      </w:r>
      <w:r>
        <w:rPr>
          <w:rFonts w:hint="eastAsia" w:ascii="仿宋" w:hAnsi="仿宋" w:eastAsia="仿宋"/>
          <w:sz w:val="24"/>
          <w:szCs w:val="24"/>
        </w:rPr>
        <w:t>投标人提供的产品清单（品名、规格、单价）。</w:t>
      </w:r>
    </w:p>
    <w:p>
      <w:pPr>
        <w:ind w:firstLine="48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4</w:t>
      </w:r>
      <w:r>
        <w:rPr>
          <w:rFonts w:ascii="仿宋" w:hAnsi="仿宋" w:eastAsia="仿宋"/>
          <w:sz w:val="24"/>
          <w:szCs w:val="24"/>
        </w:rPr>
        <w:t>.</w:t>
      </w:r>
      <w:r>
        <w:rPr>
          <w:rFonts w:hint="eastAsia" w:ascii="仿宋" w:hAnsi="仿宋" w:eastAsia="仿宋"/>
          <w:sz w:val="24"/>
          <w:szCs w:val="24"/>
        </w:rPr>
        <w:t>投标人服务方案（必须包含投标人食品安全承诺：如因投标人提供的食品引起的食品安全事故对消费者造成的损害，由投标人负完全法律责任和经济赔偿责任）。</w:t>
      </w:r>
    </w:p>
    <w:p>
      <w:pPr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5</w:t>
      </w:r>
      <w:r>
        <w:rPr>
          <w:rFonts w:ascii="仿宋" w:hAnsi="仿宋" w:eastAsia="仿宋"/>
          <w:sz w:val="24"/>
          <w:szCs w:val="24"/>
        </w:rPr>
        <w:t>.</w:t>
      </w:r>
      <w:r>
        <w:rPr>
          <w:rFonts w:hint="eastAsia" w:ascii="仿宋" w:hAnsi="仿宋" w:eastAsia="仿宋"/>
          <w:sz w:val="24"/>
          <w:szCs w:val="24"/>
        </w:rPr>
        <w:t>投标人单位介绍及其它需要说明的材料。</w:t>
      </w:r>
    </w:p>
    <w:p>
      <w:pPr>
        <w:ind w:firstLine="48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6</w:t>
      </w:r>
      <w:r>
        <w:rPr>
          <w:rFonts w:ascii="仿宋" w:hAnsi="仿宋" w:eastAsia="仿宋"/>
          <w:sz w:val="24"/>
          <w:szCs w:val="24"/>
        </w:rPr>
        <w:t>.</w:t>
      </w:r>
      <w:r>
        <w:rPr>
          <w:rFonts w:hint="eastAsia" w:ascii="仿宋" w:hAnsi="仿宋" w:eastAsia="仿宋"/>
          <w:sz w:val="24"/>
          <w:szCs w:val="24"/>
        </w:rPr>
        <w:t>样品（根据产品清单内容提供）：（</w:t>
      </w:r>
      <w:r>
        <w:rPr>
          <w:rFonts w:ascii="仿宋" w:hAnsi="仿宋" w:eastAsia="仿宋"/>
          <w:sz w:val="24"/>
          <w:szCs w:val="24"/>
        </w:rPr>
        <w:t>1</w:t>
      </w:r>
      <w:r>
        <w:rPr>
          <w:rFonts w:hint="eastAsia" w:ascii="仿宋" w:hAnsi="仿宋" w:eastAsia="仿宋"/>
          <w:sz w:val="24"/>
          <w:szCs w:val="24"/>
        </w:rPr>
        <w:t>）</w:t>
      </w:r>
      <w:r>
        <w:rPr>
          <w:rFonts w:ascii="仿宋" w:hAnsi="仿宋" w:eastAsia="仿宋"/>
          <w:sz w:val="24"/>
          <w:szCs w:val="24"/>
        </w:rPr>
        <w:t>6</w:t>
      </w:r>
      <w:r>
        <w:rPr>
          <w:rFonts w:hint="eastAsia" w:ascii="仿宋" w:hAnsi="仿宋" w:eastAsia="仿宋"/>
          <w:sz w:val="24"/>
          <w:szCs w:val="24"/>
        </w:rPr>
        <w:t>吋裱花生日蛋糕</w:t>
      </w:r>
      <w:r>
        <w:rPr>
          <w:rFonts w:ascii="仿宋" w:hAnsi="仿宋" w:eastAsia="仿宋"/>
          <w:sz w:val="24"/>
          <w:szCs w:val="24"/>
        </w:rPr>
        <w:t>1</w:t>
      </w:r>
      <w:r>
        <w:rPr>
          <w:rFonts w:hint="eastAsia" w:ascii="仿宋" w:hAnsi="仿宋" w:eastAsia="仿宋"/>
          <w:sz w:val="24"/>
          <w:szCs w:val="24"/>
        </w:rPr>
        <w:t>份；（</w:t>
      </w:r>
      <w:r>
        <w:rPr>
          <w:rFonts w:ascii="仿宋" w:hAnsi="仿宋" w:eastAsia="仿宋"/>
          <w:sz w:val="24"/>
          <w:szCs w:val="24"/>
        </w:rPr>
        <w:t>2</w:t>
      </w:r>
      <w:r>
        <w:rPr>
          <w:rFonts w:hint="eastAsia" w:ascii="仿宋" w:hAnsi="仿宋" w:eastAsia="仿宋"/>
          <w:sz w:val="24"/>
          <w:szCs w:val="24"/>
        </w:rPr>
        <w:t>）西式糕点</w:t>
      </w:r>
      <w:r>
        <w:rPr>
          <w:rFonts w:ascii="仿宋" w:hAnsi="仿宋" w:eastAsia="仿宋"/>
          <w:sz w:val="24"/>
          <w:szCs w:val="24"/>
        </w:rPr>
        <w:t>4</w:t>
      </w:r>
      <w:r>
        <w:rPr>
          <w:rFonts w:hint="eastAsia" w:ascii="仿宋" w:hAnsi="仿宋" w:eastAsia="仿宋"/>
          <w:sz w:val="24"/>
          <w:szCs w:val="24"/>
        </w:rPr>
        <w:t>种各</w:t>
      </w:r>
      <w:r>
        <w:rPr>
          <w:rFonts w:ascii="仿宋" w:hAnsi="仿宋" w:eastAsia="仿宋"/>
          <w:sz w:val="24"/>
          <w:szCs w:val="24"/>
        </w:rPr>
        <w:t>1</w:t>
      </w:r>
      <w:r>
        <w:rPr>
          <w:rFonts w:hint="eastAsia" w:ascii="仿宋" w:hAnsi="仿宋" w:eastAsia="仿宋"/>
          <w:sz w:val="24"/>
          <w:szCs w:val="24"/>
        </w:rPr>
        <w:t>份。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482"/>
        <w:textAlignment w:val="auto"/>
        <w:rPr>
          <w:rFonts w:hint="eastAsia"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七、评分办法：</w:t>
      </w:r>
    </w:p>
    <w:p>
      <w:pPr>
        <w:ind w:firstLine="480" w:firstLineChars="200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本项目由学校招标办组成评标小组进行评分，满分为</w:t>
      </w:r>
      <w:r>
        <w:rPr>
          <w:rFonts w:ascii="仿宋" w:hAnsi="仿宋" w:eastAsia="仿宋"/>
          <w:sz w:val="24"/>
          <w:szCs w:val="24"/>
        </w:rPr>
        <w:t>100</w:t>
      </w:r>
      <w:r>
        <w:rPr>
          <w:rFonts w:hint="eastAsia" w:ascii="仿宋" w:hAnsi="仿宋" w:eastAsia="仿宋"/>
          <w:sz w:val="24"/>
          <w:szCs w:val="24"/>
        </w:rPr>
        <w:t>分，按投标人得分高低进行排序，从高到低依次确定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三</w:t>
      </w:r>
      <w:r>
        <w:rPr>
          <w:rFonts w:hint="eastAsia" w:ascii="仿宋" w:hAnsi="仿宋" w:eastAsia="仿宋"/>
          <w:sz w:val="24"/>
          <w:szCs w:val="24"/>
        </w:rPr>
        <w:t>家供应商。</w:t>
      </w:r>
    </w:p>
    <w:p>
      <w:pPr>
        <w:ind w:firstLine="482"/>
        <w:jc w:val="left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具体评分标准如下：</w:t>
      </w:r>
    </w:p>
    <w:tbl>
      <w:tblPr>
        <w:tblStyle w:val="25"/>
        <w:tblW w:w="85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3544"/>
        <w:gridCol w:w="709"/>
        <w:gridCol w:w="24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序号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评分内容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评分标准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分值</w:t>
            </w:r>
          </w:p>
        </w:tc>
        <w:tc>
          <w:tcPr>
            <w:tcW w:w="2460" w:type="dxa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服务能力</w:t>
            </w:r>
          </w:p>
        </w:tc>
        <w:tc>
          <w:tcPr>
            <w:tcW w:w="3544" w:type="dxa"/>
            <w:vAlign w:val="center"/>
          </w:tcPr>
          <w:p>
            <w:pPr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ascii="仿宋" w:hAnsi="仿宋" w:eastAsia="仿宋"/>
              </w:rPr>
              <w:t>1.</w:t>
            </w:r>
            <w:r>
              <w:rPr>
                <w:rFonts w:hint="eastAsia" w:ascii="仿宋" w:hAnsi="仿宋" w:eastAsia="仿宋"/>
              </w:rPr>
              <w:t>服务方案</w:t>
            </w:r>
            <w:r>
              <w:rPr>
                <w:rFonts w:ascii="仿宋" w:hAnsi="仿宋" w:eastAsia="仿宋"/>
              </w:rPr>
              <w:t>0-10</w:t>
            </w:r>
            <w:r>
              <w:rPr>
                <w:rFonts w:hint="eastAsia" w:ascii="仿宋" w:hAnsi="仿宋" w:eastAsia="仿宋"/>
              </w:rPr>
              <w:t>分。根据投标人服务方案的完善性酌情评分</w:t>
            </w:r>
            <w:r>
              <w:rPr>
                <w:rFonts w:hint="eastAsia" w:ascii="仿宋" w:hAnsi="仿宋" w:eastAsia="仿宋"/>
                <w:lang w:eastAsia="zh-CN"/>
              </w:rPr>
              <w:t>；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2.</w:t>
            </w:r>
            <w:r>
              <w:rPr>
                <w:rFonts w:hint="eastAsia" w:ascii="仿宋" w:hAnsi="仿宋" w:eastAsia="仿宋"/>
              </w:rPr>
              <w:t>本地化服务能力</w:t>
            </w:r>
            <w:r>
              <w:rPr>
                <w:rFonts w:ascii="仿宋" w:hAnsi="仿宋" w:eastAsia="仿宋"/>
              </w:rPr>
              <w:t>0-10</w:t>
            </w:r>
            <w:r>
              <w:rPr>
                <w:rFonts w:hint="eastAsia" w:ascii="仿宋" w:hAnsi="仿宋" w:eastAsia="仿宋"/>
              </w:rPr>
              <w:t>。根据投标人在湖州市中心城区开设的经营网点数量及分布酌情评分。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20</w:t>
            </w:r>
          </w:p>
        </w:tc>
        <w:tc>
          <w:tcPr>
            <w:tcW w:w="2460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经营网点情况需提供证明材料：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每个网点提供门面和售卖区照片打印件各</w:t>
            </w:r>
            <w:r>
              <w:rPr>
                <w:rFonts w:ascii="仿宋" w:hAnsi="仿宋" w:eastAsia="仿宋"/>
              </w:rPr>
              <w:t>1</w:t>
            </w:r>
            <w:r>
              <w:rPr>
                <w:rFonts w:hint="eastAsia" w:ascii="仿宋" w:hAnsi="仿宋" w:eastAsia="仿宋"/>
              </w:rPr>
              <w:t>张，需标注地址。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产品清单</w:t>
            </w:r>
          </w:p>
        </w:tc>
        <w:tc>
          <w:tcPr>
            <w:tcW w:w="3544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每提供一种产品得</w:t>
            </w:r>
            <w:r>
              <w:rPr>
                <w:rFonts w:ascii="仿宋" w:hAnsi="仿宋" w:eastAsia="仿宋"/>
              </w:rPr>
              <w:t>0.5</w:t>
            </w:r>
            <w:r>
              <w:rPr>
                <w:rFonts w:hint="eastAsia" w:ascii="仿宋" w:hAnsi="仿宋" w:eastAsia="仿宋"/>
                <w:lang w:eastAsia="zh-CN"/>
              </w:rPr>
              <w:t>分，</w:t>
            </w:r>
            <w:r>
              <w:rPr>
                <w:rFonts w:hint="eastAsia" w:ascii="仿宋" w:hAnsi="仿宋" w:eastAsia="仿宋"/>
              </w:rPr>
              <w:t>最高得</w:t>
            </w:r>
            <w:r>
              <w:rPr>
                <w:rFonts w:ascii="仿宋" w:hAnsi="仿宋" w:eastAsia="仿宋"/>
              </w:rPr>
              <w:t>10</w:t>
            </w:r>
            <w:r>
              <w:rPr>
                <w:rFonts w:hint="eastAsia" w:ascii="仿宋" w:hAnsi="仿宋" w:eastAsia="仿宋"/>
              </w:rPr>
              <w:t>分。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10</w:t>
            </w:r>
          </w:p>
        </w:tc>
        <w:tc>
          <w:tcPr>
            <w:tcW w:w="2460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清单包含：品名、规格、单价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样品</w:t>
            </w:r>
          </w:p>
        </w:tc>
        <w:tc>
          <w:tcPr>
            <w:tcW w:w="3544" w:type="dxa"/>
            <w:vAlign w:val="center"/>
          </w:tcPr>
          <w:p>
            <w:pPr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ascii="仿宋" w:hAnsi="仿宋" w:eastAsia="仿宋"/>
              </w:rPr>
              <w:t>1.</w:t>
            </w:r>
            <w:r>
              <w:rPr>
                <w:rFonts w:hint="eastAsia" w:ascii="仿宋" w:hAnsi="仿宋" w:eastAsia="仿宋"/>
              </w:rPr>
              <w:t>裱花生日蛋糕</w:t>
            </w:r>
            <w:r>
              <w:rPr>
                <w:rFonts w:ascii="仿宋" w:hAnsi="仿宋" w:eastAsia="仿宋"/>
              </w:rPr>
              <w:t>0-</w:t>
            </w:r>
            <w:r>
              <w:rPr>
                <w:rFonts w:hint="eastAsia" w:ascii="仿宋" w:hAnsi="仿宋" w:eastAsia="仿宋"/>
                <w:lang w:val="en-US" w:eastAsia="zh-CN"/>
              </w:rPr>
              <w:t>14</w:t>
            </w:r>
            <w:r>
              <w:rPr>
                <w:rFonts w:hint="eastAsia" w:ascii="仿宋" w:hAnsi="仿宋" w:eastAsia="仿宋"/>
              </w:rPr>
              <w:t>分；根据花样、口感、制作工艺等酌情评分</w:t>
            </w:r>
            <w:r>
              <w:rPr>
                <w:rFonts w:hint="eastAsia" w:ascii="仿宋" w:hAnsi="仿宋" w:eastAsia="仿宋"/>
                <w:lang w:eastAsia="zh-CN"/>
              </w:rPr>
              <w:t>；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2.</w:t>
            </w:r>
            <w:r>
              <w:rPr>
                <w:rFonts w:hint="eastAsia" w:ascii="仿宋" w:hAnsi="仿宋" w:eastAsia="仿宋"/>
              </w:rPr>
              <w:t>西式糕点</w:t>
            </w:r>
            <w:r>
              <w:rPr>
                <w:rFonts w:ascii="仿宋" w:hAnsi="仿宋" w:eastAsia="仿宋"/>
              </w:rPr>
              <w:t>0-</w:t>
            </w:r>
            <w:r>
              <w:rPr>
                <w:rFonts w:hint="eastAsia" w:ascii="仿宋" w:hAnsi="仿宋" w:eastAsia="仿宋"/>
                <w:lang w:val="en-US" w:eastAsia="zh-CN"/>
              </w:rPr>
              <w:t>14</w:t>
            </w:r>
            <w:r>
              <w:rPr>
                <w:rFonts w:hint="eastAsia" w:ascii="仿宋" w:hAnsi="仿宋" w:eastAsia="仿宋"/>
              </w:rPr>
              <w:t>分；需提供</w:t>
            </w:r>
            <w:r>
              <w:rPr>
                <w:rFonts w:ascii="仿宋" w:hAnsi="仿宋" w:eastAsia="仿宋"/>
              </w:rPr>
              <w:t>4</w:t>
            </w:r>
            <w:r>
              <w:rPr>
                <w:rFonts w:hint="eastAsia" w:ascii="仿宋" w:hAnsi="仿宋" w:eastAsia="仿宋"/>
              </w:rPr>
              <w:t>种糕点，每种糕点</w:t>
            </w:r>
            <w:r>
              <w:rPr>
                <w:rFonts w:ascii="仿宋" w:hAnsi="仿宋" w:eastAsia="仿宋"/>
              </w:rPr>
              <w:t>0-</w:t>
            </w:r>
            <w:r>
              <w:rPr>
                <w:rFonts w:hint="eastAsia" w:ascii="仿宋" w:hAnsi="仿宋" w:eastAsia="仿宋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</w:rPr>
              <w:t>分，根据口感、制作工艺等酌情评分。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30</w:t>
            </w:r>
          </w:p>
        </w:tc>
        <w:tc>
          <w:tcPr>
            <w:tcW w:w="2460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需提供蛋糕分割工具和一次性餐具。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tabs>
                <w:tab w:val="left" w:pos="225"/>
              </w:tabs>
              <w:jc w:val="left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ab/>
            </w:r>
            <w:r>
              <w:rPr>
                <w:rFonts w:hint="eastAsia" w:ascii="仿宋" w:hAnsi="仿宋" w:eastAsia="仿宋"/>
                <w:lang w:val="en-US" w:eastAsia="zh-CN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价格</w:t>
            </w:r>
          </w:p>
        </w:tc>
        <w:tc>
          <w:tcPr>
            <w:tcW w:w="3544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投标报价高于或等于采购预算（单价）的为有效报价；投标报价低于采购采购预算（单价）的为无效报价。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在报价允许范围内，投标人中报价最高的为评标基准价，其价格分为满分，其他投标人的价格分按照下列公式计算：价格分</w:t>
            </w:r>
            <w:r>
              <w:rPr>
                <w:rFonts w:ascii="仿宋" w:hAnsi="仿宋" w:eastAsia="仿宋"/>
              </w:rPr>
              <w:t>=</w:t>
            </w:r>
            <w:r>
              <w:rPr>
                <w:rFonts w:hint="eastAsia" w:ascii="仿宋" w:hAnsi="仿宋" w:eastAsia="仿宋"/>
              </w:rPr>
              <w:t>（投标人报价</w:t>
            </w:r>
            <w:r>
              <w:rPr>
                <w:rFonts w:ascii="仿宋" w:hAnsi="仿宋" w:eastAsia="仿宋"/>
              </w:rPr>
              <w:t>/</w:t>
            </w:r>
            <w:r>
              <w:rPr>
                <w:rFonts w:hint="eastAsia" w:ascii="仿宋" w:hAnsi="仿宋" w:eastAsia="仿宋"/>
              </w:rPr>
              <w:t>评标基准价）×</w:t>
            </w:r>
            <w:r>
              <w:rPr>
                <w:rFonts w:hint="eastAsia" w:ascii="仿宋" w:hAnsi="仿宋" w:eastAsia="仿宋"/>
                <w:lang w:val="en-US" w:eastAsia="zh-CN"/>
              </w:rPr>
              <w:t>40</w:t>
            </w:r>
            <w:r>
              <w:rPr>
                <w:rFonts w:hint="eastAsia" w:ascii="仿宋" w:hAnsi="仿宋" w:eastAsia="仿宋"/>
              </w:rPr>
              <w:t>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40</w:t>
            </w:r>
          </w:p>
        </w:tc>
        <w:tc>
          <w:tcPr>
            <w:tcW w:w="2460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3544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</w:p>
        </w:tc>
        <w:tc>
          <w:tcPr>
            <w:tcW w:w="2460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</w:tbl>
    <w:p>
      <w:pPr>
        <w:ind w:firstLine="482" w:firstLineChars="200"/>
        <w:rPr>
          <w:rFonts w:hint="default" w:ascii="仿宋" w:hAnsi="仿宋" w:eastAsia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/>
          <w:sz w:val="24"/>
          <w:szCs w:val="24"/>
          <w:lang w:eastAsia="zh-CN"/>
        </w:rPr>
        <w:t>样品提供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（包括外包装及其他材料）</w:t>
      </w:r>
      <w:r>
        <w:rPr>
          <w:rFonts w:hint="eastAsia" w:ascii="仿宋" w:hAnsi="仿宋" w:eastAsia="仿宋"/>
          <w:b/>
          <w:bCs/>
          <w:sz w:val="24"/>
          <w:szCs w:val="24"/>
          <w:lang w:eastAsia="zh-CN"/>
        </w:rPr>
        <w:t>应不带有商标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LOGO及生产厂商名称，否则不予接受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482"/>
        <w:textAlignment w:val="auto"/>
        <w:rPr>
          <w:rFonts w:hint="eastAsia"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八、订购及付款方式：</w:t>
      </w:r>
    </w:p>
    <w:p>
      <w:pPr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由湖州职业技术学院工会向供应商订购教职工生日蛋糕，按照3</w:t>
      </w:r>
      <w:r>
        <w:rPr>
          <w:rFonts w:ascii="仿宋" w:hAnsi="仿宋" w:eastAsia="仿宋"/>
          <w:sz w:val="24"/>
          <w:szCs w:val="24"/>
        </w:rPr>
        <w:t>00</w:t>
      </w:r>
      <w:r>
        <w:rPr>
          <w:rFonts w:hint="eastAsia" w:ascii="仿宋" w:hAnsi="仿宋" w:eastAsia="仿宋"/>
          <w:sz w:val="24"/>
          <w:szCs w:val="24"/>
        </w:rPr>
        <w:t>元</w:t>
      </w:r>
      <w:r>
        <w:rPr>
          <w:rFonts w:ascii="仿宋" w:hAnsi="仿宋" w:eastAsia="仿宋"/>
          <w:sz w:val="24"/>
          <w:szCs w:val="24"/>
        </w:rPr>
        <w:t>/</w:t>
      </w:r>
      <w:r>
        <w:rPr>
          <w:rFonts w:hint="eastAsia" w:ascii="仿宋" w:hAnsi="仿宋" w:eastAsia="仿宋"/>
          <w:sz w:val="24"/>
          <w:szCs w:val="24"/>
        </w:rPr>
        <w:t>份（工会会员）的单价与供货商结算并凭供货商开具的发票支付货款，支付方式为分季度结算</w:t>
      </w:r>
      <w:r>
        <w:rPr>
          <w:rFonts w:hint="eastAsia" w:ascii="仿宋" w:hAnsi="仿宋" w:eastAsia="仿宋"/>
          <w:sz w:val="24"/>
          <w:szCs w:val="24"/>
          <w:lang w:eastAsia="zh-CN"/>
        </w:rPr>
        <w:t>（具体以合同为准）</w:t>
      </w:r>
      <w:r>
        <w:rPr>
          <w:rFonts w:hint="eastAsia" w:ascii="仿宋" w:hAnsi="仿宋" w:eastAsia="仿宋"/>
          <w:sz w:val="24"/>
          <w:szCs w:val="24"/>
        </w:rPr>
        <w:t>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482"/>
        <w:textAlignment w:val="auto"/>
        <w:rPr>
          <w:rFonts w:hint="eastAsia"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九、其他：</w:t>
      </w:r>
    </w:p>
    <w:p>
      <w:pPr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如发生下列情况者，将取消相关供应商后续年度的投标资格：</w:t>
      </w:r>
    </w:p>
    <w:p>
      <w:pPr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1.教职工满意度低，投诉多，口碑差；</w:t>
      </w:r>
    </w:p>
    <w:p>
      <w:pPr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/>
          <w:sz w:val="24"/>
          <w:szCs w:val="24"/>
        </w:rPr>
        <w:t>.发生食品质量问题的，造成严重后果的还将追究相关供应商法律责任；</w:t>
      </w:r>
    </w:p>
    <w:p>
      <w:pPr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/>
          <w:sz w:val="24"/>
          <w:szCs w:val="24"/>
        </w:rPr>
        <w:t>.被相关部门或媒体曝光存在食品质量问题并属实的。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482"/>
        <w:textAlignment w:val="auto"/>
        <w:rPr>
          <w:rFonts w:hint="eastAsia"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十、业务咨询：</w:t>
      </w:r>
    </w:p>
    <w:p>
      <w:pPr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单位部门：湖州职业技术学院工会；</w:t>
      </w:r>
    </w:p>
    <w:p>
      <w:pPr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联系电话：0572-2363353</w:t>
      </w:r>
    </w:p>
    <w:p>
      <w:pPr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联系人：</w:t>
      </w:r>
      <w:r>
        <w:rPr>
          <w:rFonts w:hint="eastAsia" w:ascii="仿宋" w:hAnsi="仿宋" w:eastAsia="仿宋"/>
          <w:sz w:val="24"/>
          <w:szCs w:val="24"/>
          <w:lang w:eastAsia="zh-CN"/>
        </w:rPr>
        <w:t>尹</w:t>
      </w:r>
      <w:r>
        <w:rPr>
          <w:rFonts w:ascii="仿宋" w:hAnsi="仿宋" w:eastAsia="仿宋"/>
          <w:sz w:val="24"/>
          <w:szCs w:val="24"/>
        </w:rPr>
        <w:t>老师</w:t>
      </w:r>
    </w:p>
    <w:p>
      <w:pPr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单位部门：湖州职业技术学院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采购招标中心</w:t>
      </w:r>
      <w:r>
        <w:rPr>
          <w:rFonts w:ascii="仿宋" w:hAnsi="仿宋" w:eastAsia="仿宋"/>
          <w:sz w:val="24"/>
          <w:szCs w:val="24"/>
        </w:rPr>
        <w:t>；</w:t>
      </w:r>
    </w:p>
    <w:p>
      <w:pPr>
        <w:ind w:firstLine="480" w:firstLineChars="200"/>
        <w:rPr>
          <w:rFonts w:hint="eastAsia" w:ascii="仿宋" w:hAnsi="仿宋" w:eastAsia="仿宋"/>
          <w:sz w:val="24"/>
          <w:szCs w:val="24"/>
          <w:lang w:eastAsia="zh-CN"/>
        </w:rPr>
      </w:pPr>
      <w:r>
        <w:rPr>
          <w:rFonts w:ascii="仿宋" w:hAnsi="仿宋" w:eastAsia="仿宋"/>
          <w:sz w:val="24"/>
          <w:szCs w:val="24"/>
        </w:rPr>
        <w:t>联系电话：0572-236369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9</w:t>
      </w:r>
    </w:p>
    <w:p>
      <w:pPr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联系人：</w:t>
      </w:r>
      <w:r>
        <w:rPr>
          <w:rFonts w:hint="eastAsia" w:ascii="仿宋" w:hAnsi="仿宋" w:eastAsia="仿宋"/>
          <w:sz w:val="24"/>
          <w:szCs w:val="24"/>
          <w:lang w:eastAsia="zh-CN"/>
        </w:rPr>
        <w:t>毛</w:t>
      </w:r>
      <w:r>
        <w:rPr>
          <w:rFonts w:ascii="仿宋" w:hAnsi="仿宋" w:eastAsia="仿宋"/>
          <w:sz w:val="24"/>
          <w:szCs w:val="24"/>
        </w:rPr>
        <w:t>老师</w:t>
      </w:r>
    </w:p>
    <w:p>
      <w:pPr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联系地址：湖州市学府路299号</w:t>
      </w:r>
    </w:p>
    <w:p>
      <w:pPr>
        <w:ind w:firstLine="480" w:firstLineChars="200"/>
        <w:jc w:val="right"/>
        <w:rPr>
          <w:rFonts w:ascii="仿宋" w:hAnsi="仿宋" w:eastAsia="仿宋"/>
          <w:sz w:val="24"/>
          <w:szCs w:val="24"/>
        </w:rPr>
      </w:pPr>
    </w:p>
    <w:p>
      <w:pPr>
        <w:jc w:val="righ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湖州职业技术学院工会</w:t>
      </w:r>
    </w:p>
    <w:p>
      <w:pPr>
        <w:ind w:firstLine="4320" w:firstLineChars="1800"/>
        <w:jc w:val="righ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</w:rPr>
        <w:t>湖州职业技术学院</w:t>
      </w:r>
      <w:r>
        <w:rPr>
          <w:rFonts w:hint="eastAsia" w:ascii="仿宋" w:hAnsi="仿宋" w:eastAsia="仿宋"/>
          <w:sz w:val="24"/>
          <w:lang w:val="en-US" w:eastAsia="zh-CN"/>
        </w:rPr>
        <w:t>采购招标中心</w:t>
      </w:r>
    </w:p>
    <w:p>
      <w:pPr>
        <w:jc w:val="righ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20</w:t>
      </w:r>
      <w:r>
        <w:rPr>
          <w:rFonts w:hint="eastAsia" w:ascii="仿宋" w:hAnsi="仿宋" w:eastAsia="仿宋"/>
          <w:sz w:val="24"/>
          <w:szCs w:val="24"/>
        </w:rPr>
        <w:t>2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/>
          <w:sz w:val="24"/>
          <w:szCs w:val="24"/>
        </w:rPr>
        <w:t>年</w:t>
      </w:r>
      <w:r>
        <w:rPr>
          <w:rFonts w:ascii="仿宋" w:hAnsi="仿宋" w:eastAsia="仿宋"/>
          <w:sz w:val="24"/>
          <w:szCs w:val="24"/>
        </w:rPr>
        <w:t xml:space="preserve"> 1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/>
          <w:sz w:val="24"/>
          <w:szCs w:val="24"/>
        </w:rPr>
        <w:t>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11</w:t>
      </w:r>
      <w:r>
        <w:rPr>
          <w:rFonts w:hint="eastAsia" w:ascii="仿宋" w:hAnsi="仿宋" w:eastAsia="仿宋"/>
          <w:sz w:val="24"/>
          <w:szCs w:val="24"/>
        </w:rPr>
        <w:t>日</w:t>
      </w:r>
    </w:p>
    <w:sectPr>
      <w:headerReference r:id="rId3" w:type="default"/>
      <w:pgSz w:w="11906" w:h="16838"/>
      <w:pgMar w:top="1588" w:right="1134" w:bottom="1247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balanceSingleByteDoubleByteWidth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70B"/>
    <w:rsid w:val="000069F3"/>
    <w:rsid w:val="000200F2"/>
    <w:rsid w:val="000332E6"/>
    <w:rsid w:val="00036B18"/>
    <w:rsid w:val="00044BBE"/>
    <w:rsid w:val="00086ABD"/>
    <w:rsid w:val="0009092E"/>
    <w:rsid w:val="000C2869"/>
    <w:rsid w:val="000E4166"/>
    <w:rsid w:val="000E6678"/>
    <w:rsid w:val="00110B1F"/>
    <w:rsid w:val="00120125"/>
    <w:rsid w:val="00156A2B"/>
    <w:rsid w:val="001573DE"/>
    <w:rsid w:val="00180C36"/>
    <w:rsid w:val="001956DA"/>
    <w:rsid w:val="00217391"/>
    <w:rsid w:val="0023583A"/>
    <w:rsid w:val="00293AF9"/>
    <w:rsid w:val="00301D59"/>
    <w:rsid w:val="0040233C"/>
    <w:rsid w:val="00421FD7"/>
    <w:rsid w:val="004410AF"/>
    <w:rsid w:val="00460819"/>
    <w:rsid w:val="004615B1"/>
    <w:rsid w:val="00476E32"/>
    <w:rsid w:val="0049086A"/>
    <w:rsid w:val="004A6BFB"/>
    <w:rsid w:val="004C155A"/>
    <w:rsid w:val="004D2A2D"/>
    <w:rsid w:val="0054194C"/>
    <w:rsid w:val="0054345A"/>
    <w:rsid w:val="00560600"/>
    <w:rsid w:val="005661F7"/>
    <w:rsid w:val="005F78BD"/>
    <w:rsid w:val="00631111"/>
    <w:rsid w:val="00661BD1"/>
    <w:rsid w:val="0066541A"/>
    <w:rsid w:val="006C326E"/>
    <w:rsid w:val="006C68AC"/>
    <w:rsid w:val="00741369"/>
    <w:rsid w:val="00752489"/>
    <w:rsid w:val="007835E0"/>
    <w:rsid w:val="00791DEB"/>
    <w:rsid w:val="007D696C"/>
    <w:rsid w:val="00817848"/>
    <w:rsid w:val="00820DBD"/>
    <w:rsid w:val="0082770C"/>
    <w:rsid w:val="00842754"/>
    <w:rsid w:val="00852241"/>
    <w:rsid w:val="008A0847"/>
    <w:rsid w:val="008C3655"/>
    <w:rsid w:val="008E5AFE"/>
    <w:rsid w:val="008F4DC4"/>
    <w:rsid w:val="00933E38"/>
    <w:rsid w:val="00985D4D"/>
    <w:rsid w:val="00A50259"/>
    <w:rsid w:val="00AC633A"/>
    <w:rsid w:val="00B34BEF"/>
    <w:rsid w:val="00B43DD9"/>
    <w:rsid w:val="00B8702B"/>
    <w:rsid w:val="00BA13F7"/>
    <w:rsid w:val="00C9470B"/>
    <w:rsid w:val="00CD12E8"/>
    <w:rsid w:val="00CD537B"/>
    <w:rsid w:val="00CD5774"/>
    <w:rsid w:val="00CE609B"/>
    <w:rsid w:val="00D52715"/>
    <w:rsid w:val="00D84CCD"/>
    <w:rsid w:val="00DC3C27"/>
    <w:rsid w:val="00DF3FFD"/>
    <w:rsid w:val="00E103E0"/>
    <w:rsid w:val="00E16CDB"/>
    <w:rsid w:val="00E20E23"/>
    <w:rsid w:val="00E4706B"/>
    <w:rsid w:val="00E52675"/>
    <w:rsid w:val="00E9049E"/>
    <w:rsid w:val="00E96FD2"/>
    <w:rsid w:val="00EC7223"/>
    <w:rsid w:val="00F71163"/>
    <w:rsid w:val="00F8758E"/>
    <w:rsid w:val="00FC40CD"/>
    <w:rsid w:val="00FD0E8B"/>
    <w:rsid w:val="028A3EA5"/>
    <w:rsid w:val="02E5497A"/>
    <w:rsid w:val="074B0427"/>
    <w:rsid w:val="0C912955"/>
    <w:rsid w:val="154B3E78"/>
    <w:rsid w:val="18D559A4"/>
    <w:rsid w:val="1F823AB3"/>
    <w:rsid w:val="2919641E"/>
    <w:rsid w:val="2C501A59"/>
    <w:rsid w:val="2EEC173D"/>
    <w:rsid w:val="2F67558F"/>
    <w:rsid w:val="30942C20"/>
    <w:rsid w:val="339C7C33"/>
    <w:rsid w:val="33F81DBE"/>
    <w:rsid w:val="3C9E4641"/>
    <w:rsid w:val="3D127EB0"/>
    <w:rsid w:val="460A4153"/>
    <w:rsid w:val="465666A0"/>
    <w:rsid w:val="482F1544"/>
    <w:rsid w:val="648844F0"/>
    <w:rsid w:val="66B92004"/>
    <w:rsid w:val="68070C4C"/>
    <w:rsid w:val="6BF71AA8"/>
    <w:rsid w:val="6DBA255A"/>
    <w:rsid w:val="7A71641A"/>
    <w:rsid w:val="7F91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name="header"/>
    <w:lsdException w:qFormat="1" w:unhideWhenUsed="0" w:uiPriority="99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iPriority="99" w:name="Balloon Text" w:locked="1"/>
    <w:lsdException w:qFormat="1" w:unhideWhenUsed="0" w:uiPriority="99" w:semiHidden="0" w:name="Table Grid"/>
    <w:lsdException w:uiPriority="99" w:name="Table Theme" w:locked="1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99"/>
    <w:pPr>
      <w:outlineLvl w:val="0"/>
    </w:pPr>
    <w:rPr>
      <w:sz w:val="28"/>
      <w:szCs w:val="28"/>
    </w:rPr>
  </w:style>
  <w:style w:type="paragraph" w:styleId="3">
    <w:name w:val="heading 2"/>
    <w:basedOn w:val="1"/>
    <w:next w:val="1"/>
    <w:link w:val="31"/>
    <w:qFormat/>
    <w:uiPriority w:val="99"/>
    <w:pPr>
      <w:ind w:firstLine="200" w:firstLineChars="200"/>
      <w:outlineLvl w:val="1"/>
    </w:pPr>
    <w:rPr>
      <w:rFonts w:eastAsia="黑体"/>
    </w:rPr>
  </w:style>
  <w:style w:type="paragraph" w:styleId="4">
    <w:name w:val="heading 3"/>
    <w:basedOn w:val="1"/>
    <w:next w:val="1"/>
    <w:link w:val="32"/>
    <w:qFormat/>
    <w:uiPriority w:val="99"/>
    <w:pPr>
      <w:ind w:left="1000" w:hanging="400"/>
      <w:outlineLvl w:val="2"/>
    </w:pPr>
  </w:style>
  <w:style w:type="paragraph" w:styleId="5">
    <w:name w:val="heading 4"/>
    <w:basedOn w:val="1"/>
    <w:next w:val="1"/>
    <w:link w:val="33"/>
    <w:qFormat/>
    <w:uiPriority w:val="99"/>
    <w:pPr>
      <w:ind w:left="1200" w:hanging="400"/>
      <w:outlineLvl w:val="3"/>
    </w:pPr>
    <w:rPr>
      <w:b/>
    </w:rPr>
  </w:style>
  <w:style w:type="paragraph" w:styleId="6">
    <w:name w:val="heading 5"/>
    <w:basedOn w:val="1"/>
    <w:next w:val="1"/>
    <w:link w:val="34"/>
    <w:qFormat/>
    <w:uiPriority w:val="99"/>
    <w:pPr>
      <w:ind w:left="1400" w:hanging="400"/>
      <w:outlineLvl w:val="4"/>
    </w:pPr>
  </w:style>
  <w:style w:type="paragraph" w:styleId="7">
    <w:name w:val="heading 6"/>
    <w:basedOn w:val="1"/>
    <w:next w:val="1"/>
    <w:link w:val="35"/>
    <w:qFormat/>
    <w:uiPriority w:val="99"/>
    <w:pPr>
      <w:ind w:left="1600" w:hanging="400"/>
      <w:outlineLvl w:val="5"/>
    </w:pPr>
    <w:rPr>
      <w:b/>
    </w:rPr>
  </w:style>
  <w:style w:type="paragraph" w:styleId="8">
    <w:name w:val="heading 7"/>
    <w:basedOn w:val="1"/>
    <w:next w:val="1"/>
    <w:link w:val="36"/>
    <w:qFormat/>
    <w:uiPriority w:val="99"/>
    <w:pPr>
      <w:ind w:left="1800" w:hanging="400"/>
      <w:outlineLvl w:val="6"/>
    </w:pPr>
  </w:style>
  <w:style w:type="paragraph" w:styleId="9">
    <w:name w:val="heading 8"/>
    <w:basedOn w:val="1"/>
    <w:next w:val="1"/>
    <w:link w:val="37"/>
    <w:qFormat/>
    <w:uiPriority w:val="99"/>
    <w:pPr>
      <w:ind w:left="2000" w:hanging="400"/>
      <w:outlineLvl w:val="7"/>
    </w:pPr>
  </w:style>
  <w:style w:type="paragraph" w:styleId="10">
    <w:name w:val="heading 9"/>
    <w:basedOn w:val="1"/>
    <w:next w:val="1"/>
    <w:link w:val="38"/>
    <w:qFormat/>
    <w:uiPriority w:val="99"/>
    <w:pPr>
      <w:ind w:left="2200" w:hanging="400"/>
      <w:outlineLvl w:val="8"/>
    </w:pPr>
  </w:style>
  <w:style w:type="character" w:default="1" w:styleId="27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99"/>
    <w:pPr>
      <w:ind w:left="2550"/>
    </w:pPr>
  </w:style>
  <w:style w:type="paragraph" w:styleId="12">
    <w:name w:val="toc 5"/>
    <w:basedOn w:val="1"/>
    <w:next w:val="1"/>
    <w:qFormat/>
    <w:uiPriority w:val="99"/>
    <w:pPr>
      <w:ind w:left="1700"/>
    </w:pPr>
  </w:style>
  <w:style w:type="paragraph" w:styleId="13">
    <w:name w:val="toc 3"/>
    <w:basedOn w:val="1"/>
    <w:next w:val="1"/>
    <w:qFormat/>
    <w:uiPriority w:val="99"/>
    <w:pPr>
      <w:ind w:left="850"/>
    </w:pPr>
  </w:style>
  <w:style w:type="paragraph" w:styleId="14">
    <w:name w:val="toc 8"/>
    <w:basedOn w:val="1"/>
    <w:next w:val="1"/>
    <w:qFormat/>
    <w:uiPriority w:val="99"/>
    <w:pPr>
      <w:ind w:left="2975"/>
    </w:pPr>
  </w:style>
  <w:style w:type="paragraph" w:styleId="15">
    <w:name w:val="Balloon Text"/>
    <w:basedOn w:val="1"/>
    <w:link w:val="55"/>
    <w:semiHidden/>
    <w:unhideWhenUsed/>
    <w:qFormat/>
    <w:locked/>
    <w:uiPriority w:val="99"/>
    <w:rPr>
      <w:sz w:val="18"/>
      <w:szCs w:val="18"/>
    </w:rPr>
  </w:style>
  <w:style w:type="paragraph" w:styleId="16">
    <w:name w:val="footer"/>
    <w:basedOn w:val="1"/>
    <w:link w:val="54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5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qFormat/>
    <w:uiPriority w:val="99"/>
  </w:style>
  <w:style w:type="paragraph" w:styleId="19">
    <w:name w:val="toc 4"/>
    <w:basedOn w:val="1"/>
    <w:next w:val="1"/>
    <w:qFormat/>
    <w:uiPriority w:val="99"/>
    <w:pPr>
      <w:ind w:left="1275"/>
    </w:pPr>
  </w:style>
  <w:style w:type="paragraph" w:styleId="20">
    <w:name w:val="Subtitle"/>
    <w:basedOn w:val="1"/>
    <w:link w:val="41"/>
    <w:qFormat/>
    <w:uiPriority w:val="99"/>
    <w:pPr>
      <w:jc w:val="center"/>
    </w:pPr>
    <w:rPr>
      <w:sz w:val="24"/>
      <w:szCs w:val="24"/>
    </w:rPr>
  </w:style>
  <w:style w:type="paragraph" w:styleId="21">
    <w:name w:val="toc 6"/>
    <w:basedOn w:val="1"/>
    <w:next w:val="1"/>
    <w:qFormat/>
    <w:uiPriority w:val="99"/>
    <w:pPr>
      <w:ind w:left="2125"/>
    </w:pPr>
  </w:style>
  <w:style w:type="paragraph" w:styleId="22">
    <w:name w:val="toc 2"/>
    <w:basedOn w:val="1"/>
    <w:next w:val="1"/>
    <w:qFormat/>
    <w:uiPriority w:val="99"/>
    <w:pPr>
      <w:ind w:left="425"/>
    </w:pPr>
  </w:style>
  <w:style w:type="paragraph" w:styleId="23">
    <w:name w:val="toc 9"/>
    <w:basedOn w:val="1"/>
    <w:next w:val="1"/>
    <w:qFormat/>
    <w:uiPriority w:val="99"/>
    <w:pPr>
      <w:ind w:left="3400"/>
    </w:pPr>
  </w:style>
  <w:style w:type="paragraph" w:styleId="24">
    <w:name w:val="Title"/>
    <w:basedOn w:val="1"/>
    <w:link w:val="40"/>
    <w:qFormat/>
    <w:uiPriority w:val="99"/>
    <w:pPr>
      <w:jc w:val="center"/>
    </w:pPr>
    <w:rPr>
      <w:b/>
      <w:sz w:val="32"/>
      <w:szCs w:val="32"/>
    </w:rPr>
  </w:style>
  <w:style w:type="table" w:styleId="26">
    <w:name w:val="Table Grid"/>
    <w:basedOn w:val="25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28">
    <w:name w:val="Strong"/>
    <w:qFormat/>
    <w:uiPriority w:val="99"/>
    <w:rPr>
      <w:rFonts w:cs="Times New Roman"/>
      <w:b/>
      <w:w w:val="100"/>
      <w:sz w:val="21"/>
      <w:shd w:val="clear" w:color="auto" w:fill="auto"/>
    </w:rPr>
  </w:style>
  <w:style w:type="character" w:styleId="29">
    <w:name w:val="Emphasis"/>
    <w:qFormat/>
    <w:uiPriority w:val="99"/>
    <w:rPr>
      <w:rFonts w:cs="Times New Roman"/>
      <w:i/>
      <w:w w:val="100"/>
      <w:sz w:val="21"/>
      <w:shd w:val="clear" w:color="auto" w:fill="auto"/>
    </w:rPr>
  </w:style>
  <w:style w:type="character" w:customStyle="1" w:styleId="30">
    <w:name w:val="标题 1 Char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31">
    <w:name w:val="标题 2 Char"/>
    <w:link w:val="3"/>
    <w:qFormat/>
    <w:locked/>
    <w:uiPriority w:val="99"/>
    <w:rPr>
      <w:rFonts w:eastAsia="黑体"/>
      <w:sz w:val="21"/>
      <w:szCs w:val="21"/>
    </w:rPr>
  </w:style>
  <w:style w:type="character" w:customStyle="1" w:styleId="32">
    <w:name w:val="标题 3 Char"/>
    <w:link w:val="4"/>
    <w:semiHidden/>
    <w:qFormat/>
    <w:locked/>
    <w:uiPriority w:val="99"/>
    <w:rPr>
      <w:rFonts w:cs="Times New Roman"/>
      <w:b/>
      <w:bCs/>
      <w:kern w:val="0"/>
      <w:sz w:val="32"/>
      <w:szCs w:val="32"/>
    </w:rPr>
  </w:style>
  <w:style w:type="character" w:customStyle="1" w:styleId="33">
    <w:name w:val="标题 4 Char"/>
    <w:link w:val="5"/>
    <w:semiHidden/>
    <w:qFormat/>
    <w:locked/>
    <w:uiPriority w:val="99"/>
    <w:rPr>
      <w:rFonts w:ascii="Cambria" w:hAnsi="Cambria" w:eastAsia="宋体" w:cs="Times New Roman"/>
      <w:b/>
      <w:bCs/>
      <w:kern w:val="0"/>
      <w:sz w:val="28"/>
      <w:szCs w:val="28"/>
    </w:rPr>
  </w:style>
  <w:style w:type="character" w:customStyle="1" w:styleId="34">
    <w:name w:val="标题 5 Char"/>
    <w:link w:val="6"/>
    <w:semiHidden/>
    <w:qFormat/>
    <w:locked/>
    <w:uiPriority w:val="99"/>
    <w:rPr>
      <w:rFonts w:cs="Times New Roman"/>
      <w:b/>
      <w:bCs/>
      <w:kern w:val="0"/>
      <w:sz w:val="28"/>
      <w:szCs w:val="28"/>
    </w:rPr>
  </w:style>
  <w:style w:type="character" w:customStyle="1" w:styleId="35">
    <w:name w:val="标题 6 Char"/>
    <w:link w:val="7"/>
    <w:semiHidden/>
    <w:qFormat/>
    <w:locked/>
    <w:uiPriority w:val="99"/>
    <w:rPr>
      <w:rFonts w:ascii="Cambria" w:hAnsi="Cambria" w:eastAsia="宋体" w:cs="Times New Roman"/>
      <w:b/>
      <w:bCs/>
      <w:kern w:val="0"/>
      <w:sz w:val="24"/>
      <w:szCs w:val="24"/>
    </w:rPr>
  </w:style>
  <w:style w:type="character" w:customStyle="1" w:styleId="36">
    <w:name w:val="标题 7 Char"/>
    <w:link w:val="8"/>
    <w:semiHidden/>
    <w:qFormat/>
    <w:locked/>
    <w:uiPriority w:val="99"/>
    <w:rPr>
      <w:rFonts w:cs="Times New Roman"/>
      <w:b/>
      <w:bCs/>
      <w:kern w:val="0"/>
      <w:sz w:val="24"/>
      <w:szCs w:val="24"/>
    </w:rPr>
  </w:style>
  <w:style w:type="character" w:customStyle="1" w:styleId="37">
    <w:name w:val="标题 8 Char"/>
    <w:link w:val="9"/>
    <w:semiHidden/>
    <w:qFormat/>
    <w:locked/>
    <w:uiPriority w:val="99"/>
    <w:rPr>
      <w:rFonts w:ascii="Cambria" w:hAnsi="Cambria" w:eastAsia="宋体" w:cs="Times New Roman"/>
      <w:kern w:val="0"/>
      <w:sz w:val="24"/>
      <w:szCs w:val="24"/>
    </w:rPr>
  </w:style>
  <w:style w:type="character" w:customStyle="1" w:styleId="38">
    <w:name w:val="标题 9 Char"/>
    <w:link w:val="10"/>
    <w:semiHidden/>
    <w:qFormat/>
    <w:locked/>
    <w:uiPriority w:val="99"/>
    <w:rPr>
      <w:rFonts w:ascii="Cambria" w:hAnsi="Cambria" w:eastAsia="宋体" w:cs="Times New Roman"/>
      <w:kern w:val="0"/>
      <w:sz w:val="21"/>
      <w:szCs w:val="21"/>
    </w:rPr>
  </w:style>
  <w:style w:type="paragraph" w:styleId="39">
    <w:name w:val="No Spacing"/>
    <w:qFormat/>
    <w:uiPriority w:val="99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character" w:customStyle="1" w:styleId="40">
    <w:name w:val="标题 Char"/>
    <w:link w:val="24"/>
    <w:qFormat/>
    <w:locked/>
    <w:uiPriority w:val="99"/>
    <w:rPr>
      <w:rFonts w:ascii="Cambria" w:hAnsi="Cambria" w:cs="Times New Roman"/>
      <w:b/>
      <w:bCs/>
      <w:kern w:val="0"/>
      <w:sz w:val="32"/>
      <w:szCs w:val="32"/>
    </w:rPr>
  </w:style>
  <w:style w:type="character" w:customStyle="1" w:styleId="41">
    <w:name w:val="副标题 Char"/>
    <w:link w:val="20"/>
    <w:qFormat/>
    <w:locked/>
    <w:uiPriority w:val="99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42">
    <w:name w:val="不明显强调1"/>
    <w:qFormat/>
    <w:uiPriority w:val="99"/>
    <w:rPr>
      <w:rFonts w:cs="Times New Roman"/>
      <w:i/>
      <w:color w:val="404040"/>
      <w:w w:val="100"/>
      <w:sz w:val="21"/>
      <w:shd w:val="clear" w:color="auto" w:fill="auto"/>
    </w:rPr>
  </w:style>
  <w:style w:type="character" w:customStyle="1" w:styleId="43">
    <w:name w:val="明显强调1"/>
    <w:qFormat/>
    <w:uiPriority w:val="99"/>
    <w:rPr>
      <w:rFonts w:cs="Times New Roman"/>
      <w:i/>
      <w:color w:val="5B9BD5"/>
      <w:w w:val="100"/>
      <w:sz w:val="21"/>
      <w:shd w:val="clear" w:color="auto" w:fill="auto"/>
    </w:rPr>
  </w:style>
  <w:style w:type="paragraph" w:styleId="44">
    <w:name w:val="Quote"/>
    <w:basedOn w:val="1"/>
    <w:link w:val="45"/>
    <w:qFormat/>
    <w:uiPriority w:val="99"/>
    <w:pPr>
      <w:ind w:left="864" w:right="864"/>
      <w:jc w:val="center"/>
    </w:pPr>
    <w:rPr>
      <w:i/>
      <w:color w:val="404040"/>
    </w:rPr>
  </w:style>
  <w:style w:type="character" w:customStyle="1" w:styleId="45">
    <w:name w:val="引用 Char"/>
    <w:link w:val="44"/>
    <w:qFormat/>
    <w:locked/>
    <w:uiPriority w:val="99"/>
    <w:rPr>
      <w:rFonts w:cs="Times New Roman"/>
      <w:i/>
      <w:iCs/>
      <w:color w:val="000000"/>
      <w:kern w:val="0"/>
      <w:sz w:val="21"/>
      <w:szCs w:val="21"/>
    </w:rPr>
  </w:style>
  <w:style w:type="paragraph" w:styleId="46">
    <w:name w:val="Intense Quote"/>
    <w:basedOn w:val="1"/>
    <w:link w:val="47"/>
    <w:qFormat/>
    <w:uiPriority w:val="99"/>
    <w:pPr>
      <w:ind w:left="950" w:right="950"/>
      <w:jc w:val="center"/>
    </w:pPr>
    <w:rPr>
      <w:i/>
      <w:color w:val="5B9BD5"/>
    </w:rPr>
  </w:style>
  <w:style w:type="character" w:customStyle="1" w:styleId="47">
    <w:name w:val="明显引用 Char"/>
    <w:link w:val="46"/>
    <w:qFormat/>
    <w:locked/>
    <w:uiPriority w:val="99"/>
    <w:rPr>
      <w:rFonts w:cs="Times New Roman"/>
      <w:b/>
      <w:bCs/>
      <w:i/>
      <w:iCs/>
      <w:color w:val="4F81BD"/>
      <w:kern w:val="0"/>
      <w:sz w:val="21"/>
      <w:szCs w:val="21"/>
    </w:rPr>
  </w:style>
  <w:style w:type="character" w:customStyle="1" w:styleId="48">
    <w:name w:val="不明显参考1"/>
    <w:qFormat/>
    <w:uiPriority w:val="99"/>
    <w:rPr>
      <w:rFonts w:cs="Times New Roman"/>
      <w:smallCaps/>
      <w:color w:val="5A5A5A"/>
      <w:w w:val="100"/>
      <w:sz w:val="21"/>
      <w:shd w:val="clear" w:color="auto" w:fill="auto"/>
    </w:rPr>
  </w:style>
  <w:style w:type="character" w:customStyle="1" w:styleId="49">
    <w:name w:val="明显参考1"/>
    <w:qFormat/>
    <w:uiPriority w:val="99"/>
    <w:rPr>
      <w:rFonts w:cs="Times New Roman"/>
      <w:b/>
      <w:smallCaps/>
      <w:color w:val="5B9BD5"/>
      <w:w w:val="100"/>
      <w:sz w:val="21"/>
      <w:shd w:val="clear" w:color="auto" w:fill="auto"/>
    </w:rPr>
  </w:style>
  <w:style w:type="character" w:customStyle="1" w:styleId="50">
    <w:name w:val="书籍标题1"/>
    <w:qFormat/>
    <w:uiPriority w:val="99"/>
    <w:rPr>
      <w:rFonts w:cs="Times New Roman"/>
      <w:b/>
      <w:i/>
      <w:w w:val="100"/>
      <w:sz w:val="21"/>
      <w:shd w:val="clear" w:color="auto" w:fill="auto"/>
    </w:rPr>
  </w:style>
  <w:style w:type="paragraph" w:styleId="51">
    <w:name w:val="List Paragraph"/>
    <w:basedOn w:val="1"/>
    <w:qFormat/>
    <w:uiPriority w:val="99"/>
    <w:pPr>
      <w:ind w:firstLine="420"/>
    </w:pPr>
  </w:style>
  <w:style w:type="paragraph" w:customStyle="1" w:styleId="52">
    <w:name w:val="TOC 标题1"/>
    <w:basedOn w:val="2"/>
    <w:qFormat/>
    <w:uiPriority w:val="99"/>
    <w:pPr>
      <w:jc w:val="left"/>
      <w:outlineLvl w:val="9"/>
    </w:pPr>
    <w:rPr>
      <w:color w:val="2E74B5"/>
      <w:sz w:val="32"/>
      <w:szCs w:val="32"/>
    </w:rPr>
  </w:style>
  <w:style w:type="character" w:customStyle="1" w:styleId="53">
    <w:name w:val="页眉 Char"/>
    <w:link w:val="17"/>
    <w:semiHidden/>
    <w:qFormat/>
    <w:locked/>
    <w:uiPriority w:val="99"/>
    <w:rPr>
      <w:rFonts w:cs="Times New Roman"/>
      <w:sz w:val="18"/>
      <w:szCs w:val="18"/>
    </w:rPr>
  </w:style>
  <w:style w:type="character" w:customStyle="1" w:styleId="54">
    <w:name w:val="页脚 Char"/>
    <w:link w:val="16"/>
    <w:semiHidden/>
    <w:qFormat/>
    <w:locked/>
    <w:uiPriority w:val="99"/>
    <w:rPr>
      <w:rFonts w:cs="Times New Roman"/>
      <w:sz w:val="18"/>
      <w:szCs w:val="18"/>
    </w:rPr>
  </w:style>
  <w:style w:type="character" w:customStyle="1" w:styleId="55">
    <w:name w:val="批注框文本 Char"/>
    <w:link w:val="15"/>
    <w:semiHidden/>
    <w:qFormat/>
    <w:uiPriority w:val="99"/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1749</Words>
  <Characters>1876</Characters>
  <Lines>14</Lines>
  <Paragraphs>4</Paragraphs>
  <TotalTime>1</TotalTime>
  <ScaleCrop>false</ScaleCrop>
  <LinksUpToDate>false</LinksUpToDate>
  <CharactersWithSpaces>1958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2017-12-19T06:05:00Z</dcterms:created>
  <dc:creator>沈艺</dc:creator>
  <cp:lastModifiedBy>毛小伟</cp:lastModifiedBy>
  <cp:lastPrinted>2018-12-11T02:06:00Z</cp:lastPrinted>
  <dcterms:modified xsi:type="dcterms:W3CDTF">2024-12-11T07:56:10Z</dcterms:modified>
  <dc:title>湖州职业技术学院工会教职工生日蛋糕供应招标文件</dc:title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520614B861E04615A7EF7E07A898BAC7_12</vt:lpwstr>
  </property>
</Properties>
</file>